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F8" w:rsidRPr="003A343E" w:rsidRDefault="00CA6CA3">
      <w:pPr>
        <w:jc w:val="center"/>
        <w:rPr>
          <w:b/>
          <w:u w:val="single"/>
          <w:lang w:val="it-IT"/>
        </w:rPr>
      </w:pPr>
      <w:bookmarkStart w:id="0" w:name="_GoBack"/>
      <w:bookmarkEnd w:id="0"/>
      <w:r w:rsidRPr="003A343E">
        <w:rPr>
          <w:b/>
          <w:bCs/>
          <w:u w:val="single"/>
          <w:bdr w:val="nil"/>
          <w:lang w:val="it-IT"/>
        </w:rPr>
        <w:t>QUESTIONARIO HULL SUL REFLUSSO LARINGO-FARINGEO</w:t>
      </w:r>
    </w:p>
    <w:p w:rsidR="00157DF8" w:rsidRPr="003A343E" w:rsidRDefault="00157DF8">
      <w:pPr>
        <w:jc w:val="center"/>
        <w:rPr>
          <w:b/>
          <w:u w:val="single"/>
          <w:lang w:val="it-IT"/>
        </w:rPr>
      </w:pPr>
    </w:p>
    <w:p w:rsidR="00157DF8" w:rsidRPr="003A343E" w:rsidRDefault="00CA6CA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it-IT"/>
        </w:rPr>
      </w:pPr>
      <w:r w:rsidRPr="003A343E">
        <w:rPr>
          <w:rFonts w:ascii="Arial" w:eastAsia="Arial" w:hAnsi="Arial" w:cs="Arial"/>
          <w:sz w:val="26"/>
          <w:szCs w:val="26"/>
          <w:bdr w:val="nil"/>
          <w:lang w:val="it-IT"/>
        </w:rPr>
        <w:t>Nome:</w:t>
      </w:r>
      <w:r w:rsidRPr="003A343E">
        <w:rPr>
          <w:rFonts w:ascii="Arial" w:eastAsia="Arial" w:hAnsi="Arial" w:cs="Arial"/>
          <w:sz w:val="26"/>
          <w:szCs w:val="26"/>
          <w:bdr w:val="nil"/>
          <w:lang w:val="it-IT"/>
        </w:rPr>
        <w:tab/>
      </w:r>
    </w:p>
    <w:p w:rsidR="00157DF8" w:rsidRPr="003A343E" w:rsidRDefault="00157DF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it-IT"/>
        </w:rPr>
      </w:pPr>
    </w:p>
    <w:p w:rsidR="00157DF8" w:rsidRPr="003A343E" w:rsidRDefault="00CA6CA3" w:rsidP="007A4561">
      <w:pPr>
        <w:tabs>
          <w:tab w:val="left" w:leader="underscore" w:pos="7938"/>
        </w:tabs>
        <w:ind w:right="-604"/>
        <w:rPr>
          <w:rFonts w:ascii="Arial" w:hAnsi="Arial" w:cs="Arial"/>
          <w:sz w:val="26"/>
          <w:szCs w:val="26"/>
          <w:lang w:val="it-IT"/>
        </w:rPr>
      </w:pPr>
      <w:r w:rsidRPr="003A343E">
        <w:rPr>
          <w:rFonts w:ascii="Arial" w:eastAsia="Arial" w:hAnsi="Arial" w:cs="Arial"/>
          <w:sz w:val="26"/>
          <w:szCs w:val="26"/>
          <w:bdr w:val="nil"/>
          <w:lang w:val="it-IT"/>
        </w:rPr>
        <w:t>Data di nascita:____________________________ UN:</w:t>
      </w:r>
      <w:r w:rsidRPr="003A343E">
        <w:rPr>
          <w:rFonts w:ascii="Arial" w:eastAsia="Arial" w:hAnsi="Arial" w:cs="Arial"/>
          <w:sz w:val="26"/>
          <w:szCs w:val="26"/>
          <w:bdr w:val="nil"/>
          <w:lang w:val="it-IT"/>
        </w:rPr>
        <w:t xml:space="preserve"> _________________</w:t>
      </w:r>
    </w:p>
    <w:p w:rsidR="00157DF8" w:rsidRPr="003A343E" w:rsidRDefault="00157DF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it-IT"/>
        </w:rPr>
      </w:pPr>
    </w:p>
    <w:p w:rsidR="00157DF8" w:rsidRPr="003A343E" w:rsidRDefault="00CA6CA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it-IT"/>
        </w:rPr>
      </w:pPr>
      <w:r w:rsidRPr="003A343E">
        <w:rPr>
          <w:rFonts w:ascii="Arial" w:eastAsia="Arial" w:hAnsi="Arial" w:cs="Arial"/>
          <w:sz w:val="26"/>
          <w:szCs w:val="26"/>
          <w:bdr w:val="nil"/>
          <w:lang w:val="it-IT"/>
        </w:rPr>
        <w:t>DATA DEL TEST:</w:t>
      </w:r>
      <w:r w:rsidRPr="003A343E">
        <w:rPr>
          <w:rFonts w:ascii="Arial" w:eastAsia="Arial" w:hAnsi="Arial" w:cs="Arial"/>
          <w:sz w:val="26"/>
          <w:szCs w:val="26"/>
          <w:bdr w:val="nil"/>
          <w:lang w:val="it-IT"/>
        </w:rPr>
        <w:tab/>
      </w:r>
    </w:p>
    <w:p w:rsidR="00157DF8" w:rsidRPr="003A343E" w:rsidRDefault="00157DF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it-IT"/>
        </w:rPr>
      </w:pPr>
    </w:p>
    <w:p w:rsidR="00157DF8" w:rsidRPr="003A343E" w:rsidRDefault="00CA6CA3">
      <w:pPr>
        <w:rPr>
          <w:lang w:val="it-IT"/>
        </w:rPr>
      </w:pPr>
      <w:r w:rsidRPr="003A343E">
        <w:rPr>
          <w:bdr w:val="nil"/>
          <w:lang w:val="it-IT"/>
        </w:rPr>
        <w:t>La preghiamo di cerchiare la risposta più appropriata per ogni domanda</w:t>
      </w:r>
    </w:p>
    <w:p w:rsidR="00157DF8" w:rsidRPr="003A343E" w:rsidRDefault="00157DF8">
      <w:pPr>
        <w:jc w:val="center"/>
        <w:rPr>
          <w:b/>
          <w:u w:val="single"/>
          <w:lang w:val="it-IT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690"/>
        <w:gridCol w:w="690"/>
        <w:gridCol w:w="690"/>
        <w:gridCol w:w="690"/>
        <w:gridCol w:w="690"/>
        <w:gridCol w:w="690"/>
      </w:tblGrid>
      <w:tr w:rsidR="00157DF8" w:rsidRPr="003A343E" w:rsidTr="00944077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F8" w:rsidRPr="003A343E" w:rsidRDefault="00157DF8">
            <w:pPr>
              <w:spacing w:before="120" w:after="120"/>
              <w:rPr>
                <w:b/>
                <w:lang w:val="it-IT"/>
              </w:rPr>
            </w:pPr>
          </w:p>
          <w:p w:rsidR="00157DF8" w:rsidRPr="003A343E" w:rsidRDefault="00CA6CA3">
            <w:pPr>
              <w:spacing w:before="120" w:after="120"/>
              <w:rPr>
                <w:b/>
                <w:lang w:val="it-IT"/>
              </w:rPr>
            </w:pPr>
            <w:r w:rsidRPr="003A343E">
              <w:rPr>
                <w:b/>
                <w:bCs/>
                <w:bdr w:val="nil"/>
                <w:lang w:val="it-IT"/>
              </w:rPr>
              <w:t xml:space="preserve">Nell’ultimo MESE, in che misura è </w:t>
            </w:r>
            <w:r w:rsidRPr="003A343E">
              <w:rPr>
                <w:b/>
                <w:bCs/>
                <w:bdr w:val="nil"/>
                <w:lang w:val="it-IT"/>
              </w:rPr>
              <w:t xml:space="preserve">rimasto/a colpito dai seguenti problemi?  </w:t>
            </w:r>
          </w:p>
          <w:p w:rsidR="00157DF8" w:rsidRPr="003A343E" w:rsidRDefault="00CA6CA3" w:rsidP="007A4561">
            <w:pPr>
              <w:tabs>
                <w:tab w:val="left" w:pos="3672"/>
              </w:tabs>
              <w:spacing w:before="120" w:after="120"/>
              <w:rPr>
                <w:b/>
                <w:lang w:val="it-IT"/>
              </w:rPr>
            </w:pPr>
            <w:r w:rsidRPr="003A343E">
              <w:rPr>
                <w:b/>
                <w:bCs/>
                <w:bdr w:val="nil"/>
                <w:lang w:val="it-IT"/>
              </w:rPr>
              <w:tab/>
              <w:t>0 = nessun problema e 5 = problema grave/frequente</w:t>
            </w:r>
          </w:p>
        </w:tc>
      </w:tr>
      <w:tr w:rsidR="00157DF8" w:rsidRPr="003A343E" w:rsidTr="00944077">
        <w:tc>
          <w:tcPr>
            <w:tcW w:w="5670" w:type="dxa"/>
            <w:tcBorders>
              <w:top w:val="single" w:sz="4" w:space="0" w:color="auto"/>
            </w:tcBorders>
          </w:tcPr>
          <w:p w:rsidR="00157DF8" w:rsidRPr="003A343E" w:rsidRDefault="00CA6CA3">
            <w:pPr>
              <w:spacing w:before="120" w:after="120" w:line="480" w:lineRule="auto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Raucedine o problemi di voce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</w:pPr>
            <w:proofErr w:type="spellStart"/>
            <w:r w:rsidRPr="003A343E">
              <w:rPr>
                <w:bdr w:val="nil"/>
                <w:lang w:val="en-US"/>
              </w:rPr>
              <w:t>Schiarirsi</w:t>
            </w:r>
            <w:proofErr w:type="spellEnd"/>
            <w:r w:rsidRPr="003A343E">
              <w:rPr>
                <w:bdr w:val="nil"/>
                <w:lang w:val="en-US"/>
              </w:rPr>
              <w:t xml:space="preserve"> la </w:t>
            </w:r>
            <w:proofErr w:type="spellStart"/>
            <w:r w:rsidRPr="003A343E">
              <w:rPr>
                <w:bdr w:val="nil"/>
                <w:lang w:val="en-US"/>
              </w:rPr>
              <w:t>gola</w:t>
            </w:r>
            <w:proofErr w:type="spellEnd"/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La sensazione di qualcosa che gocciola lungo la parte posteriore del naso o della gola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Conati di vomito o vomito quando tossisce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Tosse non appena si sdraia o si china in avanti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852627" w:rsidRDefault="00852627" w:rsidP="00852627">
            <w:pPr>
              <w:spacing w:before="120" w:after="120"/>
              <w:rPr>
                <w:bdr w:val="nil"/>
                <w:lang w:val="it-IT"/>
              </w:rPr>
            </w:pPr>
            <w:r w:rsidRPr="00852627">
              <w:rPr>
                <w:bdr w:val="nil"/>
                <w:lang w:val="it-IT"/>
              </w:rPr>
              <w:t>Senso di restringimento del torace o sibilo quando tossisce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</w:pPr>
            <w:r w:rsidRPr="003A343E">
              <w:rPr>
                <w:bdr w:val="nil"/>
                <w:lang w:val="it-IT"/>
              </w:rPr>
              <w:t>Bruciore di stomaco, difficoltà digestiva, acidità di</w:t>
            </w:r>
            <w:r w:rsidRPr="003A343E">
              <w:rPr>
                <w:bdr w:val="nil"/>
                <w:lang w:val="it-IT"/>
              </w:rPr>
              <w:t xml:space="preserve"> stomaco che si irradia verso l’alto (o assume farmaci per questo disturbo? </w:t>
            </w:r>
            <w:r w:rsidRPr="003A343E">
              <w:rPr>
                <w:bdr w:val="nil"/>
                <w:lang w:val="en-US"/>
              </w:rPr>
              <w:t xml:space="preserve">Se </w:t>
            </w:r>
            <w:proofErr w:type="spellStart"/>
            <w:r w:rsidRPr="003A343E">
              <w:rPr>
                <w:bdr w:val="nil"/>
                <w:lang w:val="en-US"/>
              </w:rPr>
              <w:t>sì</w:t>
            </w:r>
            <w:proofErr w:type="spellEnd"/>
            <w:r w:rsidRPr="003A343E">
              <w:rPr>
                <w:bdr w:val="nil"/>
                <w:lang w:val="en-US"/>
              </w:rPr>
              <w:t xml:space="preserve">, </w:t>
            </w:r>
            <w:proofErr w:type="spellStart"/>
            <w:r w:rsidRPr="003A343E">
              <w:rPr>
                <w:bdr w:val="nil"/>
                <w:lang w:val="en-US"/>
              </w:rPr>
              <w:t>assegni</w:t>
            </w:r>
            <w:proofErr w:type="spellEnd"/>
            <w:r w:rsidRPr="003A343E">
              <w:rPr>
                <w:bdr w:val="nil"/>
                <w:lang w:val="en-US"/>
              </w:rPr>
              <w:t xml:space="preserve"> un </w:t>
            </w:r>
            <w:proofErr w:type="spellStart"/>
            <w:r w:rsidRPr="003A343E">
              <w:rPr>
                <w:bdr w:val="nil"/>
                <w:lang w:val="en-US"/>
              </w:rPr>
              <w:t>punteggio</w:t>
            </w:r>
            <w:proofErr w:type="spellEnd"/>
            <w:r w:rsidRPr="003A343E">
              <w:rPr>
                <w:bdr w:val="nil"/>
                <w:lang w:val="en-US"/>
              </w:rPr>
              <w:t xml:space="preserve"> pari a 5)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Un solletico in gola o un nodo in gola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Tosse associata al cibo (durante o subito dopo i pasti)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 xml:space="preserve">Tosse </w:t>
            </w:r>
            <w:r w:rsidRPr="003A343E">
              <w:rPr>
                <w:bdr w:val="nil"/>
                <w:lang w:val="it-IT"/>
              </w:rPr>
              <w:t>associata a determinati cibi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Tosse quando si alza dal letto la mattina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Tosse quando canta o parla (ad esempio, al telefono)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Tosse più frequente quando è sveglio/a rispetto a quando dorme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  <w:tr w:rsidR="00157DF8" w:rsidRPr="003A343E" w:rsidTr="00944077">
        <w:tc>
          <w:tcPr>
            <w:tcW w:w="5670" w:type="dxa"/>
          </w:tcPr>
          <w:p w:rsidR="00157DF8" w:rsidRPr="003A343E" w:rsidRDefault="00CA6CA3">
            <w:pPr>
              <w:spacing w:before="120" w:after="120"/>
              <w:rPr>
                <w:lang w:val="it-IT"/>
              </w:rPr>
            </w:pPr>
            <w:r w:rsidRPr="003A343E">
              <w:rPr>
                <w:bdr w:val="nil"/>
                <w:lang w:val="it-IT"/>
              </w:rPr>
              <w:t>Uno strano sapore</w:t>
            </w:r>
            <w:r w:rsidRPr="003A343E">
              <w:rPr>
                <w:bdr w:val="nil"/>
                <w:lang w:val="it-IT"/>
              </w:rPr>
              <w:t xml:space="preserve"> in bocca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0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1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2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3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4</w:t>
            </w:r>
          </w:p>
        </w:tc>
        <w:tc>
          <w:tcPr>
            <w:tcW w:w="690" w:type="dxa"/>
          </w:tcPr>
          <w:p w:rsidR="00157DF8" w:rsidRPr="003A343E" w:rsidRDefault="00CA6CA3">
            <w:pPr>
              <w:spacing w:before="120" w:after="120"/>
              <w:jc w:val="center"/>
            </w:pPr>
            <w:r w:rsidRPr="003A343E">
              <w:t>5</w:t>
            </w:r>
          </w:p>
        </w:tc>
      </w:tr>
    </w:tbl>
    <w:p w:rsidR="00157DF8" w:rsidRPr="003A343E" w:rsidRDefault="00157DF8"/>
    <w:p w:rsidR="00157DF8" w:rsidRPr="003A343E" w:rsidRDefault="00CA6CA3" w:rsidP="00F06A9C">
      <w:pPr>
        <w:ind w:right="-514" w:firstLine="4395"/>
      </w:pPr>
      <w:r w:rsidRPr="003A343E">
        <w:rPr>
          <w:bdr w:val="nil"/>
          <w:lang w:val="en-US"/>
        </w:rPr>
        <w:lastRenderedPageBreak/>
        <w:t>PUNTEGGIO TOTALE_____________ /70</w:t>
      </w:r>
    </w:p>
    <w:sectPr w:rsidR="00157DF8" w:rsidRPr="003A343E" w:rsidSect="00944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F8" w:rsidRDefault="00157DF8" w:rsidP="00157DF8">
      <w:r>
        <w:separator/>
      </w:r>
    </w:p>
  </w:endnote>
  <w:endnote w:type="continuationSeparator" w:id="0">
    <w:p w:rsidR="00157DF8" w:rsidRDefault="00157DF8" w:rsidP="0015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3" w:rsidRDefault="00CA6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3" w:rsidRPr="00FE281F" w:rsidRDefault="00CA6CA3" w:rsidP="00CA6CA3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CA6CA3" w:rsidRPr="00FE281F" w:rsidRDefault="00CA6CA3" w:rsidP="00CA6CA3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3A343E" w:rsidRDefault="003A343E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Italian</w:t>
    </w:r>
    <w:r w:rsidR="00944077">
      <w:rPr>
        <w:rFonts w:ascii="Arial" w:eastAsia="Arial" w:hAnsi="Arial" w:cs="Arial"/>
        <w:sz w:val="16"/>
        <w:szCs w:val="16"/>
        <w:bdr w:val="nil"/>
        <w:lang w:val="en-US"/>
      </w:rPr>
      <w:t xml:space="preserve"> </w:t>
    </w:r>
    <w:r>
      <w:rPr>
        <w:rFonts w:ascii="Arial" w:eastAsia="Arial" w:hAnsi="Arial" w:cs="Arial"/>
        <w:sz w:val="16"/>
        <w:szCs w:val="16"/>
        <w:bdr w:val="nil"/>
        <w:lang w:val="en-US"/>
      </w:rPr>
      <w:t>(Italy)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3" w:rsidRDefault="00CA6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F8" w:rsidRDefault="00157DF8" w:rsidP="00157DF8">
      <w:r>
        <w:separator/>
      </w:r>
    </w:p>
  </w:footnote>
  <w:footnote w:type="continuationSeparator" w:id="0">
    <w:p w:rsidR="00157DF8" w:rsidRDefault="00157DF8" w:rsidP="0015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3" w:rsidRDefault="00CA6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3" w:rsidRDefault="00CA6C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3" w:rsidRDefault="00CA6C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F8"/>
    <w:rsid w:val="00157DF8"/>
    <w:rsid w:val="003A343E"/>
    <w:rsid w:val="007A4561"/>
    <w:rsid w:val="00852627"/>
    <w:rsid w:val="00944077"/>
    <w:rsid w:val="00CA6CA3"/>
    <w:rsid w:val="00F0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7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7D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DF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9</cp:revision>
  <cp:lastPrinted>2017-08-22T07:45:00Z</cp:lastPrinted>
  <dcterms:created xsi:type="dcterms:W3CDTF">2017-08-22T11:35:00Z</dcterms:created>
  <dcterms:modified xsi:type="dcterms:W3CDTF">2018-06-20T03:26:00Z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